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FF" w:rsidRPr="00CE54FF" w:rsidRDefault="00CE54FF" w:rsidP="00781540">
      <w:pPr>
        <w:spacing w:after="0" w:line="240" w:lineRule="auto"/>
        <w:jc w:val="center"/>
        <w:rPr>
          <w:rFonts w:ascii="Times New Roman" w:hAnsi="Times New Roman"/>
          <w:b/>
          <w:sz w:val="28"/>
          <w:szCs w:val="28"/>
          <w:lang w:val="ru-RU"/>
        </w:rPr>
      </w:pPr>
      <w:r w:rsidRPr="00CE54FF">
        <w:rPr>
          <w:rFonts w:ascii="Times New Roman" w:hAnsi="Times New Roman"/>
          <w:b/>
          <w:sz w:val="28"/>
          <w:szCs w:val="28"/>
          <w:lang w:val="ru-RU"/>
        </w:rPr>
        <w:t>Обращение от имени директора Государственного Эрмитажа, профессора Санкт-Петербургского государственного университета, член-корреспондента Российской академии наук, член-корреспондента Российской академии художеств, доктора исторических наук Пиотровского Михаила Борисовича</w:t>
      </w:r>
    </w:p>
    <w:p w:rsidR="00CE54FF" w:rsidRPr="00CE54FF" w:rsidRDefault="00CE54FF" w:rsidP="00CE54FF">
      <w:pPr>
        <w:spacing w:after="0" w:line="240" w:lineRule="auto"/>
        <w:ind w:firstLine="720"/>
        <w:jc w:val="both"/>
        <w:rPr>
          <w:rFonts w:ascii="Times New Roman" w:hAnsi="Times New Roman"/>
          <w:b/>
          <w:sz w:val="28"/>
          <w:szCs w:val="28"/>
          <w:lang w:val="ru-RU"/>
        </w:rPr>
      </w:pPr>
    </w:p>
    <w:p w:rsidR="00CE54FF" w:rsidRPr="000B723F" w:rsidRDefault="00CE54FF" w:rsidP="00CE54FF">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Большое удовольствие для меня и честь выступать сегодня на собрании в университете. Воспользуюсь случаем и повторю несколько тезисов, которые представляются очень важными и в той практике, которой занимаются образование, просвещение, культура. </w:t>
      </w:r>
    </w:p>
    <w:p w:rsidR="00CE54FF" w:rsidRPr="000B723F" w:rsidRDefault="00CE54FF" w:rsidP="00CE54FF">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Образование существует само по себе, но и как часть культуры. Важно подчеркнуть разницу между образованием и Просвещением, ведь не всякое образование ведет к просвещению, и просвещение может в чем-то не совпадать с образованием. Телевидение, например, тоже образовывает, но не всегда просвещает. Поэтому образование должно менять всю систему просвещения в мире. Очень важно обсудить все возникающие в связи с этим вопросы, в частности, близкие мне, - исторического образования.</w:t>
      </w:r>
    </w:p>
    <w:p w:rsidR="00CE54FF" w:rsidRPr="000B723F" w:rsidRDefault="00CE54FF" w:rsidP="00CE54FF">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Образование как часть культуры выстраивает (сейчас мало) преставление о вещах, которых не может быть никогда. Есть подобные правила-запреты, доказывающиеся математикой, есть физикой, а есть вот такие необычные, но тоже абсолютные в своей значимости. Вещи, которых не может быть как таковых, и это уже сам по себе полностью доказательный аргумент, очень простые, как, например, плевание на пол, и одновременно очень сложные и глубокие. Связано это, в частности, и с понятием «хорошего вкуса» (важный для нашей «музейной жизни» феномен). Не просто вкуса к красоте, например, живописной, но вкуса в понимании многих вопросов, включая и нашу историю. Мы стараемся в музеях устраивать выставки, основанные на реальных объектах, а не на субъективных мнениях кого-либо, которые вырабатывают у людей способность видеть некие границы-рамки, в которых надо мыслить самому, понимая, что даже если нечто тебе лично очень нравятся, оно все равно может быть «плохим вкусом» (не в живописи только). Важными являются вопросы филологических знаний и аллюзий, в том, что мы говорим, когда от образования переходим к просвещению, не замечая иногда непростительных мелочей. Как можно называть самолет «Антеем», зная, что это имя мифологического героя, который теряет силу, отрываясь только от земли. Или назвать прогрессивное молодежное движение «Наши», зная «Бесов» Достоевского и то, как это слово - «наши» - вошло и осталось в русской культуре. Важно думать о непрямых путях, которыми образование и просвещение воспитывает: это кино, телевидение с их методиками «мелькающего кадра», с помощью которых усваивается дополнительная информация. Никто не одобряет сюжетов о насилии и убийствах, но эти же сюжеты и вырабатывают у людей новые страшные стереотипы. Поэтому, нужно использовать их приемы, а не просто писать правильные учебники и программы, которые потом кто-то будет обходить. Очень важно помнить о </w:t>
      </w:r>
      <w:r w:rsidRPr="000B723F">
        <w:rPr>
          <w:rFonts w:ascii="Times New Roman" w:hAnsi="Times New Roman"/>
          <w:sz w:val="28"/>
          <w:szCs w:val="28"/>
          <w:lang w:val="ru-RU"/>
        </w:rPr>
        <w:lastRenderedPageBreak/>
        <w:t xml:space="preserve">месте образования и просвещения в диалоге культур, так как он – способ выживания человечества. В образовании закладываются основы или для диалога, или для конфликта культур, что зависит от того, чему мы научим наших детей. Различий между разными представителями человечества великое множество, но они не должны становиться предметом подчеркивания. Они должны стать поводом к поиску схождений, поверхностных или глубинных, что относится и к вопросам религии, в частности: почему, например, мы активно обсуждает проблему ношения платка на головах исламских женщин в Европе? Во-первых, это отнюдь не признак только ислама как вероисповедания. Во-вторых, благочестивые православные женщины тоже ходят в платках, что совершенно не вызывает нареканий. </w:t>
      </w:r>
    </w:p>
    <w:p w:rsidR="00CE54FF" w:rsidRPr="000B723F" w:rsidRDefault="00CE54FF" w:rsidP="00CE54FF">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В традиции русского образования есть особенность – «русские рецепты» (связанные с религией, в первую очередь) – то, на чем строилась до сих пор наша система образования, то, что изучают во всем мире, как область исключительных открытий. Сочетание «рецептов» и новых открытий позволит выстроить довольно четкую систему рассуждений, практических выводов, в основе которых должна лежать наша национальная идея, наше культурное наследие, самое дорогой, что у нас есть, наш ориентир. Не нужно «перепрыгивать» наших отцов, если мы будем просто достойны их, то и так будем впереди всего мира. </w:t>
      </w:r>
    </w:p>
    <w:p w:rsidR="00CE54FF" w:rsidRPr="000B723F" w:rsidRDefault="00CE54FF" w:rsidP="00CE54FF">
      <w:pPr>
        <w:widowControl w:val="0"/>
        <w:autoSpaceDE w:val="0"/>
        <w:autoSpaceDN w:val="0"/>
        <w:adjustRightInd w:val="0"/>
        <w:spacing w:after="0" w:line="240" w:lineRule="auto"/>
        <w:ind w:firstLine="720"/>
        <w:jc w:val="both"/>
        <w:rPr>
          <w:rFonts w:ascii="Times New Roman" w:hAnsi="Times New Roman"/>
          <w:bCs/>
          <w:sz w:val="28"/>
          <w:szCs w:val="28"/>
          <w:lang w:val="ru-RU"/>
        </w:rPr>
      </w:pPr>
    </w:p>
    <w:p w:rsidR="00C02CD4" w:rsidRPr="00CE54FF" w:rsidRDefault="005D4369">
      <w:pPr>
        <w:rPr>
          <w:lang w:val="ru-RU"/>
        </w:rPr>
      </w:pPr>
    </w:p>
    <w:sectPr w:rsidR="00C02CD4" w:rsidRPr="00CE54FF" w:rsidSect="005F2B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4FF"/>
    <w:rsid w:val="0032290E"/>
    <w:rsid w:val="003F22F8"/>
    <w:rsid w:val="005D4369"/>
    <w:rsid w:val="005F2B4B"/>
    <w:rsid w:val="00781540"/>
    <w:rsid w:val="00CE5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4FF"/>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3593</Characters>
  <Application>Microsoft Office Word</Application>
  <DocSecurity>0</DocSecurity>
  <Lines>29</Lines>
  <Paragraphs>8</Paragraphs>
  <ScaleCrop>false</ScaleCrop>
  <Company>Hewlett-Packard Company</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st008226</dc:creator>
  <cp:lastModifiedBy>st008226</cp:lastModifiedBy>
  <cp:revision>2</cp:revision>
  <dcterms:created xsi:type="dcterms:W3CDTF">2014-05-30T13:18:00Z</dcterms:created>
  <dcterms:modified xsi:type="dcterms:W3CDTF">2014-05-30T13:18:00Z</dcterms:modified>
</cp:coreProperties>
</file>